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cs="Times New Roman" w:ascii="Times New Roman" w:hAnsi="Times New Roman"/>
          <w:b/>
          <w:bCs/>
          <w:sz w:val="27"/>
          <w:szCs w:val="27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cs="Times New Roman" w:ascii="Times New Roman" w:hAnsi="Times New Roman"/>
          <w:b/>
          <w:bCs/>
          <w:sz w:val="27"/>
          <w:szCs w:val="27"/>
        </w:rPr>
        <w:t xml:space="preserve">Программа обучающего семинара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cs="Times New Roman" w:ascii="Times New Roman" w:hAnsi="Times New Roman"/>
          <w:b/>
          <w:bCs/>
          <w:sz w:val="27"/>
          <w:szCs w:val="27"/>
        </w:rPr>
        <w:t>«Маркировка детских игрушек и внедрение пилотных товарных групп»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cs="Times New Roman" w:ascii="Times New Roman" w:hAnsi="Times New Roman"/>
          <w:b/>
          <w:bCs/>
          <w:sz w:val="27"/>
          <w:szCs w:val="27"/>
        </w:rPr>
      </w:r>
    </w:p>
    <w:p>
      <w:pPr>
        <w:pStyle w:val="Normal"/>
        <w:spacing w:lineRule="auto" w:line="240" w:before="0" w:after="0"/>
        <w:ind w:left="284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b/>
          <w:bCs/>
          <w:sz w:val="27"/>
          <w:szCs w:val="27"/>
        </w:rPr>
        <w:t>Дата проведения:</w:t>
      </w:r>
      <w:r>
        <w:rPr>
          <w:rFonts w:cs="Times New Roman" w:ascii="Times New Roman" w:hAnsi="Times New Roman"/>
          <w:sz w:val="27"/>
          <w:szCs w:val="27"/>
        </w:rPr>
        <w:t xml:space="preserve"> 13 августа 2026 г.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b/>
          <w:bCs/>
          <w:sz w:val="27"/>
          <w:szCs w:val="27"/>
        </w:rPr>
        <w:t>Место проведения</w:t>
      </w:r>
      <w:r>
        <w:rPr>
          <w:rFonts w:cs="Times New Roman" w:ascii="Times New Roman" w:hAnsi="Times New Roman"/>
          <w:sz w:val="27"/>
          <w:szCs w:val="27"/>
        </w:rPr>
        <w:t>: Нижегородская область, Нижний Новгород, Технопарк Анкудиновка.</w:t>
      </w:r>
    </w:p>
    <w:p>
      <w:pPr>
        <w:pStyle w:val="Normal"/>
        <w:ind w:hanging="851" w:left="284"/>
        <w:jc w:val="both"/>
        <w:rPr>
          <w:rFonts w:ascii="Times New Roman" w:hAnsi="Times New Roman" w:cs="Times New Roman"/>
          <w:i/>
          <w:i/>
          <w:iCs/>
          <w:sz w:val="27"/>
          <w:szCs w:val="27"/>
        </w:rPr>
      </w:pPr>
      <w:r>
        <w:rPr>
          <w:rFonts w:cs="Times New Roman" w:ascii="Times New Roman" w:hAnsi="Times New Roman"/>
          <w:b/>
          <w:bCs/>
          <w:sz w:val="27"/>
          <w:szCs w:val="27"/>
        </w:rPr>
        <w:t xml:space="preserve">            </w:t>
      </w:r>
      <w:r>
        <w:rPr>
          <w:rFonts w:cs="Times New Roman" w:ascii="Times New Roman" w:hAnsi="Times New Roman"/>
          <w:b/>
          <w:bCs/>
          <w:sz w:val="27"/>
          <w:szCs w:val="27"/>
        </w:rPr>
        <w:t>Модератор:</w:t>
      </w:r>
      <w:r>
        <w:rPr>
          <w:rFonts w:cs="Times New Roman" w:ascii="Times New Roman" w:hAnsi="Times New Roman"/>
          <w:sz w:val="27"/>
          <w:szCs w:val="27"/>
        </w:rPr>
        <w:t xml:space="preserve"> Заместитель директора, руководитель Центра «Мой бизнес» АНО «ОЦПБ НО» Данилов Н.Г.</w:t>
      </w:r>
    </w:p>
    <w:p>
      <w:pPr>
        <w:pStyle w:val="Normal"/>
        <w:spacing w:lineRule="auto" w:line="240" w:before="0" w:after="0"/>
        <w:ind w:left="-42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tbl>
      <w:tblPr>
        <w:tblStyle w:val="af7"/>
        <w:tblW w:w="10343" w:type="dxa"/>
        <w:jc w:val="left"/>
        <w:tblInd w:w="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696"/>
        <w:gridCol w:w="8646"/>
      </w:tblGrid>
      <w:tr>
        <w:trPr>
          <w:trHeight w:val="536" w:hRule="atLeast"/>
        </w:trPr>
        <w:tc>
          <w:tcPr>
            <w:tcW w:w="169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kern w:val="2"/>
                <w:sz w:val="27"/>
                <w:szCs w:val="27"/>
                <w:lang w:val="ru-RU" w:eastAsia="en-US" w:bidi="ar-SA"/>
              </w:rPr>
              <w:t>Время</w:t>
            </w:r>
          </w:p>
        </w:tc>
        <w:tc>
          <w:tcPr>
            <w:tcW w:w="864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kern w:val="2"/>
                <w:sz w:val="27"/>
                <w:szCs w:val="27"/>
                <w:lang w:val="ru-RU" w:eastAsia="en-US" w:bidi="ar-SA"/>
              </w:rPr>
              <w:t xml:space="preserve">Мероприятие </w:t>
            </w:r>
          </w:p>
        </w:tc>
      </w:tr>
      <w:tr>
        <w:trPr>
          <w:trHeight w:val="536" w:hRule="atLeast"/>
        </w:trPr>
        <w:tc>
          <w:tcPr>
            <w:tcW w:w="10342" w:type="dxa"/>
            <w:gridSpan w:val="2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Технопарк Анкудиновка – </w:t>
            </w:r>
            <w:r>
              <w:rPr>
                <w:rFonts w:eastAsia="Calibri" w:cs="Times New Roman" w:ascii="Times New Roman" w:hAnsi="Times New Roman"/>
                <w:b/>
                <w:bCs/>
                <w:color w:val="333333"/>
                <w:kern w:val="2"/>
                <w:sz w:val="27"/>
                <w:szCs w:val="27"/>
                <w:lang w:val="ru-RU" w:eastAsia="en-US" w:bidi="ar-SA"/>
              </w:rPr>
              <w:t>ул. Академика Сахарова, д. 4 (Фойе)</w:t>
            </w:r>
          </w:p>
        </w:tc>
      </w:tr>
      <w:tr>
        <w:trPr/>
        <w:tc>
          <w:tcPr>
            <w:tcW w:w="16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Cs/>
                <w:kern w:val="2"/>
                <w:sz w:val="27"/>
                <w:szCs w:val="27"/>
                <w:lang w:val="ru-RU" w:eastAsia="en-US" w:bidi="ar-SA"/>
              </w:rPr>
              <w:t>10:30-11:00</w:t>
            </w:r>
          </w:p>
        </w:tc>
        <w:tc>
          <w:tcPr>
            <w:tcW w:w="8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b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 xml:space="preserve">Сбор гостей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b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</w:r>
          </w:p>
        </w:tc>
      </w:tr>
      <w:tr>
        <w:trPr/>
        <w:tc>
          <w:tcPr>
            <w:tcW w:w="1034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kern w:val="2"/>
                <w:sz w:val="27"/>
                <w:szCs w:val="27"/>
                <w:lang w:val="ru-RU" w:eastAsia="en-US" w:bidi="ar-SA"/>
              </w:rPr>
              <w:t>Площадка №1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>Технопарк Анкудиновка</w:t>
            </w: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 xml:space="preserve"> – </w:t>
            </w:r>
            <w:r>
              <w:rPr>
                <w:rFonts w:eastAsia="Calibri" w:cs="Times New Roman" w:ascii="Times New Roman" w:hAnsi="Times New Roman"/>
                <w:b/>
                <w:bCs/>
                <w:color w:val="333333"/>
                <w:kern w:val="2"/>
                <w:sz w:val="27"/>
                <w:szCs w:val="27"/>
                <w:lang w:val="ru-RU" w:eastAsia="en-US" w:bidi="ar-SA"/>
              </w:rPr>
              <w:t>ул. Академика Сахарова, д. 4</w:t>
            </w: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 xml:space="preserve"> (Зал «Волга»)</w:t>
            </w:r>
          </w:p>
        </w:tc>
      </w:tr>
      <w:tr>
        <w:trPr>
          <w:trHeight w:val="1146" w:hRule="atLeast"/>
        </w:trPr>
        <w:tc>
          <w:tcPr>
            <w:tcW w:w="16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Cs/>
                <w:kern w:val="2"/>
                <w:sz w:val="27"/>
                <w:szCs w:val="27"/>
                <w:lang w:val="ru-RU" w:eastAsia="en-US" w:bidi="ar-SA"/>
              </w:rPr>
              <w:t>11:00 – 12:30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/>
                <w:i/>
                <w:i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kern w:val="2"/>
                <w:sz w:val="27"/>
                <w:szCs w:val="27"/>
                <w:lang w:val="ru-RU" w:eastAsia="en-US" w:bidi="ar-SA"/>
              </w:rPr>
            </w:r>
          </w:p>
        </w:tc>
        <w:tc>
          <w:tcPr>
            <w:tcW w:w="864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b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>Семинар «</w:t>
            </w: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>Маркировка детских игрушек и внедрение пилотных товарных групп»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b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 xml:space="preserve">Приветственное слово </w:t>
            </w: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заместителя министра промышленности, торговли и предпринимательства Нижегородской области </w:t>
            </w: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>Омельяненко Елены Игоревны</w:t>
            </w: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.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b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>Приветственное слово</w:t>
            </w: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 директора АНО «ОЦПБ НО» </w:t>
            </w: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>Разуваева Ивана Андреевича</w:t>
            </w: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hd w:val="clear" w:color="auto" w:fill="FFFFFF" w:themeFill="background1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b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>Выступления спикеров: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b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>«Маркировка игр и игрушек. Главное на 2026 год. Оптово-розничное звено»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Выступающий: </w:t>
            </w: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>Родин Алексей</w:t>
            </w: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 xml:space="preserve">Михайлович </w:t>
            </w: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– руководитель направления товарной группы «Игры и игрушки для детей» и </w:t>
            </w: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>Лифанова Алена</w:t>
            </w: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>Сергеевна</w:t>
            </w: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 – руководитель проектов товарной группы «Игры и игрушки для детей».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>«Центр предприятий индустрии детских товаров: уникальная экосистема для производителей и предпринимателей»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Выступающий: </w:t>
            </w: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>Ковригина Наталья Валерьевна</w:t>
            </w: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 – руководитель проекта Центра предприятий индустрии детских товаров Нижегородской области.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>«</w:t>
            </w:r>
            <w:r>
              <w:rPr>
                <w:rStyle w:val="Strong"/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Пошаговый алгоритм работы с маркировкой пилотных товарных групп» </w:t>
            </w:r>
            <w:r>
              <w:rPr>
                <w:rStyle w:val="Strong"/>
                <w:rFonts w:eastAsia="Calibri" w:cs="Times New Roman" w:ascii="Times New Roman" w:hAnsi="Times New Roman"/>
                <w:b w:val="false"/>
                <w:bCs w:val="false"/>
                <w:kern w:val="2"/>
                <w:sz w:val="27"/>
                <w:szCs w:val="27"/>
                <w:lang w:val="ru-RU" w:eastAsia="en-US" w:bidi="ar-SA"/>
              </w:rPr>
              <w:t>(полуфабрикаты и замороженная продукция, слабый алкоголь, радиоэлектроника (электронные сигареты),</w:t>
            </w:r>
            <w:bookmarkStart w:id="0" w:name="_GoBack"/>
            <w:bookmarkEnd w:id="0"/>
            <w:r>
              <w:rPr>
                <w:rStyle w:val="Strong"/>
                <w:rFonts w:eastAsia="Calibri" w:cs="Times New Roman" w:ascii="Times New Roman" w:hAnsi="Times New Roman"/>
                <w:b w:val="false"/>
                <w:bCs w:val="false"/>
                <w:kern w:val="2"/>
                <w:sz w:val="27"/>
                <w:szCs w:val="27"/>
                <w:lang w:val="ru-RU" w:eastAsia="en-US" w:bidi="ar-SA"/>
              </w:rPr>
              <w:t xml:space="preserve"> средства гигиены, удобрения, товары для дома и интерьера, отопительные приборы, автозапчасти, пиротехника, кабельная продукция, полимерные трубы, оптоволокно)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Выступающий: </w:t>
            </w:r>
            <w:r>
              <w:rPr>
                <w:rStyle w:val="Strong"/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Снежницкая Злата Алексеевна </w:t>
            </w: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>– руководитель регионального Центра маркировки</w:t>
            </w:r>
            <w:r>
              <w:rPr>
                <w:rStyle w:val="Strong"/>
                <w:rFonts w:eastAsia="Calibri" w:cs="Times New Roman" w:ascii="Times New Roman" w:hAnsi="Times New Roman"/>
                <w:b w:val="false"/>
                <w:bCs w:val="false"/>
                <w:kern w:val="2"/>
                <w:sz w:val="27"/>
                <w:szCs w:val="27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Cs/>
                <w:kern w:val="2"/>
                <w:sz w:val="27"/>
                <w:szCs w:val="27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kern w:val="2"/>
                <w:sz w:val="27"/>
                <w:szCs w:val="27"/>
                <w:lang w:val="ru-RU" w:eastAsia="en-US" w:bidi="ar-SA"/>
              </w:rPr>
              <w:t xml:space="preserve">«Профилактика нарушений при маркировке товаров: как избежать штрафов и изъятий продукции»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Cs/>
                <w:kern w:val="2"/>
                <w:sz w:val="27"/>
                <w:szCs w:val="27"/>
                <w:lang w:val="ru-RU" w:eastAsia="en-US" w:bidi="ar-SA"/>
              </w:rPr>
              <w:t xml:space="preserve">Выступающий: </w:t>
            </w:r>
            <w:r>
              <w:rPr>
                <w:rFonts w:eastAsia="Calibri" w:cs="Times New Roman" w:ascii="Times New Roman" w:hAnsi="Times New Roman"/>
                <w:bCs/>
                <w:kern w:val="2"/>
                <w:sz w:val="27"/>
                <w:szCs w:val="27"/>
                <w:lang w:val="ru-RU" w:eastAsia="en-US" w:bidi="ar-SA"/>
              </w:rPr>
              <w:t>Представитель Управления Роспотребнадзора по Нижегородской области.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</w:r>
          </w:p>
        </w:tc>
      </w:tr>
      <w:tr>
        <w:trPr>
          <w:trHeight w:val="890" w:hRule="atLeast"/>
        </w:trPr>
        <w:tc>
          <w:tcPr>
            <w:tcW w:w="169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Cs/>
                <w:kern w:val="2"/>
                <w:sz w:val="27"/>
                <w:szCs w:val="27"/>
                <w:lang w:val="ru-RU" w:eastAsia="en-US" w:bidi="ar-SA"/>
              </w:rPr>
              <w:t>12:30-13:30</w:t>
            </w:r>
          </w:p>
        </w:tc>
        <w:tc>
          <w:tcPr>
            <w:tcW w:w="864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kern w:val="2"/>
                <w:sz w:val="27"/>
                <w:szCs w:val="27"/>
                <w:lang w:val="ru-RU" w:eastAsia="en-US" w:bidi="ar-SA"/>
              </w:rPr>
              <w:t>Консультирование предпринимателей: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Cs/>
                <w:kern w:val="2"/>
                <w:sz w:val="27"/>
                <w:szCs w:val="27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 xml:space="preserve">Секция № 1 </w:t>
            </w: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Родин Алексей Михайлович – руководитель направления товарной группы «Игры и игрушки для детей» и Лифанова Алена Сергеевна – руководитель проектов товарной группы «Игры и игрушки для детей».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>Секция № 2</w:t>
            </w: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 Ковригина Наталья Валерьевна – руководитель проекта Центра предприятий индустрии детских товаров Нижегородской области.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>Секция № 3</w:t>
            </w:r>
            <w:r>
              <w:rPr>
                <w:rFonts w:eastAsia="Calibri" w:cs="Times New Roman" w:ascii="Times New Roman" w:hAnsi="Times New Roman"/>
                <w:kern w:val="2"/>
                <w:sz w:val="27"/>
                <w:szCs w:val="27"/>
                <w:lang w:val="ru-RU" w:eastAsia="en-US" w:bidi="ar-SA"/>
              </w:rPr>
              <w:t xml:space="preserve"> Снежницкая Злата Алексеевна – руководитель регионального Центра маркировки.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7"/>
                <w:szCs w:val="27"/>
                <w:lang w:val="ru-RU" w:eastAsia="en-US" w:bidi="ar-SA"/>
              </w:rPr>
              <w:t xml:space="preserve">Секция № 4 </w:t>
            </w:r>
            <w:r>
              <w:rPr>
                <w:rFonts w:eastAsia="Calibri" w:cs="Times New Roman" w:ascii="Times New Roman" w:hAnsi="Times New Roman"/>
                <w:bCs/>
                <w:kern w:val="2"/>
                <w:sz w:val="27"/>
                <w:szCs w:val="27"/>
                <w:lang w:val="ru-RU" w:eastAsia="en-US" w:bidi="ar-SA"/>
              </w:rPr>
              <w:t>Представитель Управления Роспотребнадзора по Нижегородской области.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  <w:bCs/>
          <w:sz w:val="27"/>
          <w:szCs w:val="27"/>
        </w:rPr>
      </w:pPr>
      <w:r>
        <w:rPr>
          <w:rFonts w:cs="Times New Roman" w:ascii="Times New Roman" w:hAnsi="Times New Roman"/>
          <w:bCs/>
          <w:sz w:val="27"/>
          <w:szCs w:val="27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720" w:right="720" w:gutter="0" w:header="709" w:top="766" w:footer="0" w:bottom="72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>ПРОЕКТ</w:t>
      <w:br/>
      <w:t>Приложение 1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sid w:val="00132db9"/>
    <w:pPr>
      <w:widowControl/>
      <w:suppressAutoHyphens w:val="true"/>
      <w:bidi w:val="0"/>
      <w:spacing w:lineRule="auto" w:line="27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ru-R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1"/>
    <w:uiPriority w:val="9"/>
    <w:qFormat/>
    <w:rsid w:val="00a7795d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a7795d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a7795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7795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a7795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7795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a7795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a7795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a7795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7795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semiHidden/>
    <w:qFormat/>
    <w:rsid w:val="00a7795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semiHidden/>
    <w:qFormat/>
    <w:rsid w:val="00a7795d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4" w:customStyle="1">
    <w:name w:val="Заголовок 4 Знак"/>
    <w:basedOn w:val="DefaultParagraphFont"/>
    <w:uiPriority w:val="9"/>
    <w:semiHidden/>
    <w:qFormat/>
    <w:rsid w:val="00a7795d"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sid w:val="00a7795d"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a7795d"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sid w:val="00a7795d"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sid w:val="00a7795d"/>
    <w:rPr>
      <w:rFonts w:eastAsia="" w:cs="" w:cstheme="majorBidi" w:eastAsiaTheme="majorEastAsia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semiHidden/>
    <w:qFormat/>
    <w:rsid w:val="00a7795d"/>
    <w:rPr>
      <w:rFonts w:eastAsia="" w:cs="" w:cstheme="majorBidi" w:eastAsiaTheme="majorEastAsia"/>
      <w:color w:themeColor="text1" w:themeTint="d8" w:val="272727"/>
    </w:rPr>
  </w:style>
  <w:style w:type="character" w:styleId="Style5" w:customStyle="1">
    <w:name w:val="Заголовок Знак"/>
    <w:basedOn w:val="DefaultParagraphFont"/>
    <w:uiPriority w:val="10"/>
    <w:qFormat/>
    <w:rsid w:val="00a7795d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a7795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a7795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7795d"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a7795d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a7795d"/>
    <w:rPr>
      <w:b/>
      <w:bCs/>
      <w:smallCaps/>
      <w:color w:themeColor="accent1" w:themeShade="bf" w:val="2F5496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8938e0"/>
    <w:rPr/>
  </w:style>
  <w:style w:type="character" w:styleId="Style9" w:customStyle="1">
    <w:name w:val="Нижний колонтитул Знак"/>
    <w:basedOn w:val="DefaultParagraphFont"/>
    <w:uiPriority w:val="99"/>
    <w:qFormat/>
    <w:rsid w:val="008938e0"/>
    <w:rPr/>
  </w:style>
  <w:style w:type="character" w:styleId="Strong">
    <w:name w:val="Strong"/>
    <w:qFormat/>
    <w:rPr>
      <w:b/>
      <w:bCs/>
    </w:rPr>
  </w:style>
  <w:style w:type="paragraph" w:styleId="Style1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1" w:customStyle="1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link w:val="Style5"/>
    <w:uiPriority w:val="10"/>
    <w:qFormat/>
    <w:rsid w:val="00a7795d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sz w:val="56"/>
      <w:szCs w:val="56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1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2" w:customStyle="1">
    <w:name w:val="Указатель1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next w:val="Normal"/>
    <w:link w:val="Style6"/>
    <w:uiPriority w:val="11"/>
    <w:qFormat/>
    <w:rsid w:val="00a7795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rsid w:val="00a7795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7795d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a77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Style12" w:customStyle="1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8938e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8938e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4" w:customStyle="1">
    <w:name w:val="Заголовок таблицы"/>
    <w:basedOn w:val="Style13"/>
    <w:qFormat/>
    <w:pPr>
      <w:jc w:val="center"/>
    </w:pPr>
    <w:rPr>
      <w:b/>
      <w:bCs/>
    </w:rPr>
  </w:style>
  <w:style w:type="numbering" w:styleId="Style15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39"/>
    <w:rsid w:val="008938e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C950D-1DB6-4142-AFA3-F1BCA7719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LibreOffice/24.8.4.1$Linux_X86_64 LibreOffice_project/480$Build-1</Application>
  <AppVersion>15.0000</AppVersion>
  <Pages>2</Pages>
  <Words>284</Words>
  <Characters>2177</Characters>
  <CharactersWithSpaces>2459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2026-07-21T12:15:00Z</dcterms:created>
  <dc:creator>Ирина Шандер</dc:creator>
  <dc:description/>
  <dc:language>ru-RU</dc:language>
  <cp:lastModifiedBy>Ласкова Светлана Игоревна</cp:lastModifiedBy>
  <cp:lastPrinted>2026-05-22T07:21:00Z</cp:lastPrinted>
  <dcterms:modified xsi:type="dcterms:W3CDTF">2026-07-27T13:41:00Z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